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24F7B09">
      <w:r>
        <w:rPr>
          <w:rFonts w:hint="eastAsia"/>
        </w:rPr>
        <w:t xml:space="preserve"> </w:t>
      </w:r>
    </w:p>
    <w:p w14:paraId="43FADFC2">
      <w:r>
        <w:pict>
          <v:rect id="_x0000_s2062" o:spid="_x0000_s2062" o:spt="1" style="position:absolute;left:0pt;margin-left:145.8pt;margin-top:162.4pt;height:19.4pt;width:66.2pt;z-index:251661312;mso-width-relative:page;mso-height-relative:page;" filled="f" stroked="f" coordsize="21600,21600">
            <v:path/>
            <v:fill on="f" focussize="0,0"/>
            <v:stroke on="f"/>
            <v:imagedata o:title=""/>
            <o:lock v:ext="edit"/>
            <v:textbox>
              <w:txbxContent>
                <w:p w14:paraId="4A305580">
                  <w:pPr>
                    <w:rPr>
                      <w:rFonts w:ascii="Times New Roman" w:hAnsi="Times New Roman" w:eastAsia="黑体" w:cs="Times New Roman"/>
                      <w:color w:val="0000CC"/>
                      <w:sz w:val="18"/>
                      <w:szCs w:val="18"/>
                    </w:rPr>
                  </w:pPr>
                  <w:r>
                    <w:rPr>
                      <w:rFonts w:ascii="Times New Roman" w:hAnsi="黑体" w:eastAsia="黑体" w:cs="Times New Roman"/>
                      <w:color w:val="0000CC"/>
                      <w:sz w:val="18"/>
                      <w:szCs w:val="18"/>
                    </w:rPr>
                    <w:t>本项目位置</w:t>
                  </w:r>
                </w:p>
              </w:txbxContent>
            </v:textbox>
          </v:rect>
        </w:pict>
      </w:r>
      <w:r>
        <w:pict>
          <v:shape id="_x0000_s2064" o:spid="_x0000_s2064" o:spt="32" type="#_x0000_t32" style="position:absolute;left:0pt;flip:x;margin-left:131.9pt;margin-top:173.3pt;height:2.75pt;width:19.4pt;z-index:251662336;mso-width-relative:page;mso-height-relative:page;" o:connectortype="straight" filled="f" stroked="t" coordsize="21600,21600">
            <v:path arrowok="t"/>
            <v:fill on="f" focussize="0,0"/>
            <v:stroke weight="1.5pt" color="#0000FF" endarrow="block" endarrowwidth="narrow"/>
            <v:imagedata o:title=""/>
            <o:lock v:ext="edit"/>
          </v:shape>
        </w:pict>
      </w:r>
      <w: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321945</wp:posOffset>
            </wp:positionH>
            <wp:positionV relativeFrom="paragraph">
              <wp:posOffset>1264920</wp:posOffset>
            </wp:positionV>
            <wp:extent cx="2766695" cy="2030730"/>
            <wp:effectExtent l="19050" t="19050" r="14620" b="26581"/>
            <wp:wrapNone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766680" cy="2030819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CC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pict>
          <v:shape id="_x0000_s2057" o:spid="_x0000_s2057" o:spt="32" type="#_x0000_t32" style="position:absolute;left:0pt;margin-left:245.8pt;margin-top:239.4pt;height:24.45pt;width:23.8pt;z-index:251659264;mso-width-relative:page;mso-height-relative:page;" o:connectortype="straight" filled="f" stroked="t" coordsize="21600,21600">
            <v:path arrowok="t"/>
            <v:fill on="f" focussize="0,0"/>
            <v:stroke weight="1.5pt" color="#0000FF" endarrow="block" endarrowwidth="narrow"/>
            <v:imagedata o:title=""/>
            <o:lock v:ext="edit"/>
          </v:shape>
        </w:pict>
      </w:r>
      <w:r>
        <w:drawing>
          <wp:inline distT="0" distB="0" distL="0" distR="0">
            <wp:extent cx="5274310" cy="7454900"/>
            <wp:effectExtent l="19050" t="0" r="2540" b="0"/>
            <wp:docPr id="3" name="图片 1" descr="C:\Users\余健\AppData\Local\Temp\360zip$Pic\360$4\14淮南市土壤环境风险分区管控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 descr="C:\Users\余健\AppData\Local\Temp\360zip$Pic\360$4\14淮南市土壤环境风险分区管控图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5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17B7667">
      <w:pPr>
        <w:spacing w:line="360" w:lineRule="auto"/>
        <w:jc w:val="center"/>
        <w:rPr>
          <w:rFonts w:ascii="Times New Roman" w:hAnsi="Times New Roman" w:eastAsia="黑体" w:cs="Times New Roman"/>
          <w:sz w:val="24"/>
          <w:szCs w:val="24"/>
        </w:rPr>
      </w:pPr>
      <w:r>
        <w:rPr>
          <w:rFonts w:ascii="Times New Roman" w:hAnsi="黑体" w:eastAsia="黑体" w:cs="Times New Roman"/>
          <w:sz w:val="24"/>
          <w:szCs w:val="24"/>
        </w:rPr>
        <w:t>附图</w:t>
      </w:r>
      <w:r>
        <w:rPr>
          <w:rFonts w:hint="eastAsia" w:ascii="Times New Roman" w:hAnsi="Times New Roman" w:eastAsia="黑体" w:cs="Times New Roman"/>
          <w:sz w:val="24"/>
          <w:szCs w:val="24"/>
          <w:lang w:val="en-US" w:eastAsia="zh-CN"/>
        </w:rPr>
        <w:t>8</w:t>
      </w:r>
      <w:bookmarkStart w:id="0" w:name="_GoBack"/>
      <w:bookmarkEnd w:id="0"/>
      <w:r>
        <w:rPr>
          <w:rFonts w:ascii="Times New Roman" w:hAnsi="Times New Roman" w:eastAsia="黑体" w:cs="Times New Roman"/>
          <w:sz w:val="24"/>
          <w:szCs w:val="24"/>
        </w:rPr>
        <w:t xml:space="preserve">  </w:t>
      </w:r>
      <w:r>
        <w:rPr>
          <w:rFonts w:ascii="Times New Roman" w:hAnsi="黑体" w:eastAsia="黑体" w:cs="Times New Roman"/>
          <w:sz w:val="24"/>
          <w:szCs w:val="24"/>
        </w:rPr>
        <w:t>项目与淮南市</w:t>
      </w:r>
      <w:r>
        <w:rPr>
          <w:rFonts w:hint="eastAsia" w:ascii="Times New Roman" w:hAnsi="黑体" w:eastAsia="黑体" w:cs="Times New Roman"/>
          <w:sz w:val="24"/>
          <w:szCs w:val="24"/>
        </w:rPr>
        <w:t>土壤环境风险分区管控</w:t>
      </w:r>
      <w:r>
        <w:rPr>
          <w:rFonts w:ascii="Times New Roman" w:hAnsi="黑体" w:eastAsia="黑体" w:cs="Times New Roman"/>
          <w:sz w:val="24"/>
          <w:szCs w:val="24"/>
        </w:rPr>
        <w:t>位置关系图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835269"/>
    <w:rsid w:val="000F2D04"/>
    <w:rsid w:val="001972C6"/>
    <w:rsid w:val="001E2124"/>
    <w:rsid w:val="004044B2"/>
    <w:rsid w:val="004358C7"/>
    <w:rsid w:val="006245AA"/>
    <w:rsid w:val="00835269"/>
    <w:rsid w:val="00844BA6"/>
    <w:rsid w:val="00943675"/>
    <w:rsid w:val="009F6DC1"/>
    <w:rsid w:val="00AB1D69"/>
    <w:rsid w:val="00BD5E6B"/>
    <w:rsid w:val="00C1335C"/>
    <w:rsid w:val="00DC3C45"/>
    <w:rsid w:val="00DD6B70"/>
    <w:rsid w:val="00E76D68"/>
    <w:rsid w:val="00E80D8D"/>
    <w:rsid w:val="00EE5D0B"/>
    <w:rsid w:val="00F70128"/>
    <w:rsid w:val="00FB1060"/>
    <w:rsid w:val="11BA2B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2"/>
      <o:rules v:ext="edit">
        <o:r id="V:Rule1" type="connector" idref="#_x0000_s2057"/>
        <o:r id="V:Rule2" type="connector" idref="#_x0000_s2064"/>
      </o:rules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9"/>
    <w:semiHidden/>
    <w:unhideWhenUsed/>
    <w:uiPriority w:val="99"/>
    <w:rPr>
      <w:sz w:val="18"/>
      <w:szCs w:val="18"/>
    </w:rPr>
  </w:style>
  <w:style w:type="paragraph" w:styleId="3">
    <w:name w:val="footer"/>
    <w:basedOn w:val="1"/>
    <w:link w:val="8"/>
    <w:semiHidden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7"/>
    <w:semiHidden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页眉 Char"/>
    <w:basedOn w:val="6"/>
    <w:link w:val="4"/>
    <w:semiHidden/>
    <w:uiPriority w:val="99"/>
    <w:rPr>
      <w:sz w:val="18"/>
      <w:szCs w:val="18"/>
    </w:rPr>
  </w:style>
  <w:style w:type="character" w:customStyle="1" w:styleId="8">
    <w:name w:val="页脚 Char"/>
    <w:basedOn w:val="6"/>
    <w:link w:val="3"/>
    <w:semiHidden/>
    <w:uiPriority w:val="99"/>
    <w:rPr>
      <w:sz w:val="18"/>
      <w:szCs w:val="18"/>
    </w:rPr>
  </w:style>
  <w:style w:type="character" w:customStyle="1" w:styleId="9">
    <w:name w:val="批注框文本 Char"/>
    <w:basedOn w:val="6"/>
    <w:link w:val="2"/>
    <w:semiHidden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customXml" Target="../customXml/item1.xml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2062"/>
    <customShpInfo spid="_x0000_s2064"/>
    <customShpInfo spid="_x0000_s2057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24</Words>
  <Characters>24</Characters>
  <Lines>1</Lines>
  <Paragraphs>1</Paragraphs>
  <TotalTime>39</TotalTime>
  <ScaleCrop>false</ScaleCrop>
  <LinksUpToDate>false</LinksUpToDate>
  <CharactersWithSpaces>27</CharactersWithSpaces>
  <Application>WPS Office_12.1.0.21541_F1E327BC-269C-435d-A152-05C5408002CA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2024-03-31T01:34:00Z</dcterms:created>
  <dc:creator>余健</dc:creator>
  <cp:lastModifiedBy>沐若清辰</cp:lastModifiedBy>
  <dcterms:modified xsi:type="dcterms:W3CDTF">2025-06-17T07:18:41Z</dcterms:modified>
  <cp:revision>11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eyJoZGlkIjoiMzgyNDE0Mjg5NDgyMjAwNWJlYTg4ZThlZDFlYzZiOTYiLCJ1c2VySWQiOiIxMDY0ODMwNzY3In0=</vt:lpwstr>
  </property>
  <property fmtid="{D5CDD505-2E9C-101B-9397-08002B2CF9AE}" pid="3" name="KSOProductBuildVer">
    <vt:lpwstr>2052-12.1.0.21541</vt:lpwstr>
  </property>
  <property fmtid="{D5CDD505-2E9C-101B-9397-08002B2CF9AE}" pid="4" name="ICV">
    <vt:lpwstr>77F400C98A314E9091DADDC8429EB072_12</vt:lpwstr>
  </property>
</Properties>
</file>